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DB414A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98697D" w:rsidRPr="00F451E0">
        <w:rPr>
          <w:rFonts w:eastAsia="Times New Roman"/>
          <w:caps/>
        </w:rPr>
        <w:t>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71C7F" w:rsidRDefault="0098697D" w:rsidP="0098697D">
      <w:pPr>
        <w:jc w:val="center"/>
        <w:rPr>
          <w:b/>
          <w:sz w:val="16"/>
          <w:szCs w:val="16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916E00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9F050B">
              <w:rPr>
                <w:sz w:val="28"/>
                <w:szCs w:val="28"/>
                <w:lang w:eastAsia="uk-UA"/>
              </w:rPr>
              <w:t>11.02.2021</w:t>
            </w:r>
            <w:r w:rsidR="004A2FA1">
              <w:rPr>
                <w:sz w:val="28"/>
                <w:szCs w:val="28"/>
                <w:lang w:eastAsia="uk-UA"/>
              </w:rPr>
              <w:t xml:space="preserve"> </w:t>
            </w:r>
            <w:r w:rsidR="00AD2CCF" w:rsidRPr="004A2FA1">
              <w:rPr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DB414A">
              <w:rPr>
                <w:sz w:val="28"/>
                <w:szCs w:val="28"/>
                <w:lang w:eastAsia="uk-UA"/>
              </w:rPr>
              <w:t xml:space="preserve">          </w:t>
            </w:r>
            <w:r w:rsidR="00AD2CCF" w:rsidRPr="00DB414A">
              <w:rPr>
                <w:sz w:val="28"/>
                <w:szCs w:val="28"/>
                <w:lang w:eastAsia="uk-UA"/>
              </w:rPr>
              <w:t>№</w:t>
            </w:r>
            <w:r w:rsidR="009F050B">
              <w:rPr>
                <w:sz w:val="28"/>
                <w:szCs w:val="28"/>
                <w:lang w:eastAsia="uk-UA"/>
              </w:rPr>
              <w:t xml:space="preserve"> 22</w:t>
            </w:r>
          </w:p>
        </w:tc>
      </w:tr>
    </w:tbl>
    <w:p w:rsidR="000768F9" w:rsidRPr="00771C7F" w:rsidRDefault="000768F9" w:rsidP="0098697D">
      <w:pPr>
        <w:jc w:val="both"/>
        <w:rPr>
          <w:b/>
          <w:i/>
        </w:rPr>
      </w:pPr>
    </w:p>
    <w:p w:rsidR="00F25449" w:rsidRDefault="00F25449" w:rsidP="00F254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комісію з оцінки </w:t>
      </w:r>
    </w:p>
    <w:p w:rsidR="00F25449" w:rsidRDefault="00F25449" w:rsidP="00F25449">
      <w:pPr>
        <w:rPr>
          <w:b/>
          <w:i/>
        </w:rPr>
      </w:pPr>
      <w:r>
        <w:rPr>
          <w:b/>
          <w:i/>
          <w:sz w:val="28"/>
          <w:szCs w:val="28"/>
        </w:rPr>
        <w:t xml:space="preserve">корупційних ризиків </w:t>
      </w:r>
    </w:p>
    <w:p w:rsidR="00034319" w:rsidRPr="00771C7F" w:rsidRDefault="00034319" w:rsidP="00034319"/>
    <w:p w:rsidR="008235EA" w:rsidRDefault="008235EA" w:rsidP="008235EA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EB7494">
        <w:rPr>
          <w:color w:val="000000"/>
          <w:sz w:val="28"/>
          <w:szCs w:val="28"/>
        </w:rPr>
        <w:t xml:space="preserve">На виконання </w:t>
      </w:r>
      <w:r>
        <w:rPr>
          <w:color w:val="000000"/>
          <w:sz w:val="28"/>
          <w:szCs w:val="28"/>
        </w:rPr>
        <w:t>статті 19 Закону України «Про запобігання корупції», рішення Національного агентства з питань запобігання корупції від 02.12.2016 № 126 «Про затвердження Методології оцінювання корупційних ризиків у діяльності органів влади», зареєстрованого в Міністерстві юстиції України 28.12.2016 за № 1718/29848</w:t>
      </w:r>
      <w:r w:rsidRPr="008235EA">
        <w:rPr>
          <w:sz w:val="28"/>
          <w:szCs w:val="28"/>
        </w:rPr>
        <w:t xml:space="preserve"> </w:t>
      </w:r>
      <w:r w:rsidRPr="00FB45D4">
        <w:rPr>
          <w:sz w:val="28"/>
          <w:szCs w:val="28"/>
        </w:rPr>
        <w:t>та у зв’язк</w:t>
      </w:r>
      <w:r>
        <w:rPr>
          <w:sz w:val="28"/>
          <w:szCs w:val="28"/>
        </w:rPr>
        <w:t>у з кадровими змінами</w:t>
      </w:r>
      <w:r>
        <w:rPr>
          <w:color w:val="000000"/>
          <w:sz w:val="28"/>
          <w:szCs w:val="28"/>
        </w:rPr>
        <w:t xml:space="preserve">, </w:t>
      </w:r>
    </w:p>
    <w:p w:rsidR="006F31B4" w:rsidRPr="00771C7F" w:rsidRDefault="006F31B4" w:rsidP="006F31B4">
      <w:pPr>
        <w:rPr>
          <w:b/>
          <w:i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771C7F" w:rsidRDefault="006F31B4" w:rsidP="00B63668">
      <w:pPr>
        <w:autoSpaceDE w:val="0"/>
        <w:autoSpaceDN w:val="0"/>
        <w:jc w:val="both"/>
        <w:rPr>
          <w:b/>
        </w:rPr>
      </w:pPr>
    </w:p>
    <w:p w:rsidR="00257EC5" w:rsidRPr="00343274" w:rsidRDefault="000F7C27" w:rsidP="000F7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353F">
        <w:rPr>
          <w:sz w:val="28"/>
          <w:szCs w:val="28"/>
        </w:rPr>
        <w:t xml:space="preserve">1. </w:t>
      </w:r>
      <w:r w:rsidR="008235EA">
        <w:rPr>
          <w:sz w:val="28"/>
          <w:szCs w:val="28"/>
        </w:rPr>
        <w:t>Створити комісію</w:t>
      </w:r>
      <w:r w:rsidR="00EF260F">
        <w:rPr>
          <w:sz w:val="28"/>
          <w:szCs w:val="28"/>
        </w:rPr>
        <w:t xml:space="preserve"> </w:t>
      </w:r>
      <w:r w:rsidRPr="00131CED">
        <w:rPr>
          <w:sz w:val="28"/>
          <w:szCs w:val="28"/>
        </w:rPr>
        <w:t xml:space="preserve">з оцінки корупційних ризиків в Управлінні </w:t>
      </w:r>
      <w:r w:rsidR="00497940">
        <w:rPr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="008235EA">
        <w:rPr>
          <w:sz w:val="28"/>
          <w:szCs w:val="28"/>
        </w:rPr>
        <w:t xml:space="preserve">   (далі – Комісія)</w:t>
      </w:r>
      <w:r w:rsidR="00257EC5" w:rsidRPr="00343274">
        <w:rPr>
          <w:sz w:val="28"/>
          <w:szCs w:val="28"/>
        </w:rPr>
        <w:t>.</w:t>
      </w:r>
    </w:p>
    <w:p w:rsidR="00625CDC" w:rsidRPr="00771C7F" w:rsidRDefault="00625CDC" w:rsidP="00CC353F">
      <w:pPr>
        <w:jc w:val="both"/>
      </w:pPr>
    </w:p>
    <w:p w:rsidR="008235EA" w:rsidRDefault="000F7C27" w:rsidP="00EF26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353F">
        <w:rPr>
          <w:sz w:val="28"/>
          <w:szCs w:val="28"/>
        </w:rPr>
        <w:t>2.</w:t>
      </w:r>
      <w:r w:rsidR="00EF260F" w:rsidRPr="00EF260F">
        <w:rPr>
          <w:sz w:val="28"/>
          <w:szCs w:val="28"/>
        </w:rPr>
        <w:t xml:space="preserve"> </w:t>
      </w:r>
      <w:r w:rsidR="00FA7DDF">
        <w:rPr>
          <w:sz w:val="28"/>
          <w:szCs w:val="28"/>
        </w:rPr>
        <w:t xml:space="preserve">  </w:t>
      </w:r>
      <w:r w:rsidR="008235EA">
        <w:rPr>
          <w:bCs/>
          <w:sz w:val="28"/>
          <w:szCs w:val="28"/>
        </w:rPr>
        <w:t>Затвердити склад Комісії згідно з додатком.</w:t>
      </w:r>
    </w:p>
    <w:p w:rsidR="008235EA" w:rsidRPr="00771C7F" w:rsidRDefault="008235EA" w:rsidP="00EF260F">
      <w:pPr>
        <w:jc w:val="both"/>
        <w:rPr>
          <w:bCs/>
        </w:rPr>
      </w:pPr>
    </w:p>
    <w:p w:rsidR="00362CE1" w:rsidRDefault="00362CE1" w:rsidP="00362CE1">
      <w:pPr>
        <w:jc w:val="both"/>
        <w:rPr>
          <w:color w:val="000000"/>
          <w:sz w:val="28"/>
          <w:szCs w:val="28"/>
        </w:rPr>
      </w:pPr>
      <w:r w:rsidRPr="00362CE1">
        <w:rPr>
          <w:color w:val="000000"/>
          <w:sz w:val="28"/>
          <w:szCs w:val="28"/>
        </w:rPr>
        <w:t xml:space="preserve">        3</w:t>
      </w:r>
      <w:r>
        <w:rPr>
          <w:color w:val="000000"/>
          <w:sz w:val="28"/>
          <w:szCs w:val="28"/>
        </w:rPr>
        <w:t xml:space="preserve">. Затвердити положення про комісію з оцінки корупційних ризиків </w:t>
      </w:r>
      <w:r w:rsidRPr="00131CED">
        <w:rPr>
          <w:sz w:val="28"/>
          <w:szCs w:val="28"/>
        </w:rPr>
        <w:t xml:space="preserve">в Управлінні </w:t>
      </w:r>
      <w:r>
        <w:rPr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Pr="00362CE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додається).</w:t>
      </w:r>
    </w:p>
    <w:p w:rsidR="00362CE1" w:rsidRPr="00771C7F" w:rsidRDefault="00362CE1" w:rsidP="00362CE1">
      <w:pPr>
        <w:jc w:val="both"/>
        <w:rPr>
          <w:bCs/>
        </w:rPr>
      </w:pPr>
    </w:p>
    <w:p w:rsidR="00362CE1" w:rsidRDefault="00362CE1" w:rsidP="00362C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 </w:t>
      </w:r>
      <w:r>
        <w:rPr>
          <w:color w:val="000000"/>
          <w:sz w:val="28"/>
          <w:szCs w:val="28"/>
        </w:rPr>
        <w:t xml:space="preserve">Комісії провести оцінку корупційних ризиків </w:t>
      </w:r>
      <w:r w:rsidRPr="00131CED">
        <w:rPr>
          <w:sz w:val="28"/>
          <w:szCs w:val="28"/>
        </w:rPr>
        <w:t xml:space="preserve">в Управлінні </w:t>
      </w:r>
      <w:r>
        <w:rPr>
          <w:sz w:val="28"/>
          <w:szCs w:val="28"/>
        </w:rPr>
        <w:t>капітального будівництва Чернігівської обласної державної адміністрації</w:t>
      </w:r>
      <w:r>
        <w:rPr>
          <w:color w:val="000000"/>
          <w:sz w:val="28"/>
          <w:szCs w:val="28"/>
        </w:rPr>
        <w:t xml:space="preserve"> </w:t>
      </w:r>
      <w:r w:rsidR="00FA6B26">
        <w:rPr>
          <w:color w:val="000000"/>
          <w:sz w:val="28"/>
          <w:szCs w:val="28"/>
        </w:rPr>
        <w:t>до 14.04</w:t>
      </w:r>
      <w:r>
        <w:rPr>
          <w:color w:val="000000"/>
          <w:sz w:val="28"/>
          <w:szCs w:val="28"/>
        </w:rPr>
        <w:t>.2021.</w:t>
      </w:r>
    </w:p>
    <w:p w:rsidR="008235EA" w:rsidRPr="00771C7F" w:rsidRDefault="008235EA" w:rsidP="00EF260F">
      <w:pPr>
        <w:jc w:val="both"/>
        <w:rPr>
          <w:bCs/>
        </w:rPr>
      </w:pPr>
    </w:p>
    <w:p w:rsidR="00257EC5" w:rsidRPr="007C16ED" w:rsidRDefault="00362CE1" w:rsidP="00EF2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EF260F">
        <w:rPr>
          <w:sz w:val="28"/>
          <w:szCs w:val="28"/>
        </w:rPr>
        <w:t>Визнати таким</w:t>
      </w:r>
      <w:r w:rsidR="00163C84">
        <w:rPr>
          <w:sz w:val="28"/>
          <w:szCs w:val="28"/>
        </w:rPr>
        <w:t>и, що втратили</w:t>
      </w:r>
      <w:r w:rsidR="00EF260F">
        <w:rPr>
          <w:sz w:val="28"/>
          <w:szCs w:val="28"/>
        </w:rPr>
        <w:t xml:space="preserve"> чинність наказ</w:t>
      </w:r>
      <w:r w:rsidR="00163C84">
        <w:rPr>
          <w:sz w:val="28"/>
          <w:szCs w:val="28"/>
        </w:rPr>
        <w:t>и</w:t>
      </w:r>
      <w:r w:rsidR="00EF260F">
        <w:rPr>
          <w:sz w:val="28"/>
          <w:szCs w:val="28"/>
        </w:rPr>
        <w:t xml:space="preserve"> начальника Управління капітального будівництва Чернігівської обласної державної </w:t>
      </w:r>
      <w:r w:rsidR="00DB414A">
        <w:rPr>
          <w:sz w:val="28"/>
          <w:szCs w:val="28"/>
        </w:rPr>
        <w:t xml:space="preserve">адміністрації </w:t>
      </w:r>
      <w:r w:rsidR="00163C84">
        <w:rPr>
          <w:sz w:val="28"/>
          <w:szCs w:val="28"/>
        </w:rPr>
        <w:t xml:space="preserve">від   18 вересня 2018 року № 276 «Про створення комісії з оцінки корупційних ризиків в Управлінні», від </w:t>
      </w:r>
      <w:r w:rsidR="00DB414A">
        <w:rPr>
          <w:sz w:val="28"/>
          <w:szCs w:val="28"/>
        </w:rPr>
        <w:t xml:space="preserve">15 жовтня </w:t>
      </w:r>
      <w:r w:rsidR="000F7C27">
        <w:rPr>
          <w:sz w:val="28"/>
          <w:szCs w:val="28"/>
        </w:rPr>
        <w:t xml:space="preserve">2020 </w:t>
      </w:r>
      <w:r w:rsidR="00497940">
        <w:rPr>
          <w:sz w:val="28"/>
          <w:szCs w:val="28"/>
        </w:rPr>
        <w:t xml:space="preserve">року </w:t>
      </w:r>
      <w:r w:rsidR="000F7C27">
        <w:rPr>
          <w:sz w:val="28"/>
          <w:szCs w:val="28"/>
        </w:rPr>
        <w:t>№</w:t>
      </w:r>
      <w:r w:rsidR="00DB414A">
        <w:rPr>
          <w:sz w:val="28"/>
          <w:szCs w:val="28"/>
        </w:rPr>
        <w:t xml:space="preserve"> </w:t>
      </w:r>
      <w:r w:rsidR="000F7C27">
        <w:rPr>
          <w:sz w:val="28"/>
          <w:szCs w:val="28"/>
        </w:rPr>
        <w:t>286</w:t>
      </w:r>
      <w:r w:rsidR="00EF260F">
        <w:rPr>
          <w:sz w:val="28"/>
          <w:szCs w:val="28"/>
        </w:rPr>
        <w:t xml:space="preserve"> «</w:t>
      </w:r>
      <w:r w:rsidR="00F25449">
        <w:rPr>
          <w:sz w:val="28"/>
          <w:szCs w:val="28"/>
        </w:rPr>
        <w:t>Про комісію з оцінки корупційних ризиків</w:t>
      </w:r>
      <w:r w:rsidR="00EF260F">
        <w:rPr>
          <w:sz w:val="28"/>
          <w:szCs w:val="28"/>
        </w:rPr>
        <w:t>»</w:t>
      </w:r>
      <w:r w:rsidR="00EF260F" w:rsidRPr="00AE4A99">
        <w:rPr>
          <w:sz w:val="28"/>
          <w:szCs w:val="28"/>
        </w:rPr>
        <w:t>.</w:t>
      </w:r>
    </w:p>
    <w:p w:rsidR="00967D24" w:rsidRPr="00771C7F" w:rsidRDefault="00967D24" w:rsidP="00F82F07">
      <w:pPr>
        <w:jc w:val="both"/>
      </w:pPr>
    </w:p>
    <w:p w:rsidR="001E68B3" w:rsidRPr="008B1959" w:rsidRDefault="00362CE1" w:rsidP="00F82F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73EE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Default="001E68B3" w:rsidP="001E68B3">
      <w:pPr>
        <w:jc w:val="both"/>
      </w:pPr>
    </w:p>
    <w:p w:rsidR="00771C7F" w:rsidRPr="00771C7F" w:rsidRDefault="00771C7F" w:rsidP="001E68B3">
      <w:pPr>
        <w:jc w:val="both"/>
      </w:pPr>
    </w:p>
    <w:p w:rsidR="00771C7F" w:rsidRDefault="00771C7F" w:rsidP="00771C7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Богдан КРИВЕНКО</w:t>
      </w:r>
      <w:bookmarkStart w:id="0" w:name="_GoBack"/>
      <w:bookmarkEnd w:id="0"/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70101F" w:rsidRDefault="00F25449" w:rsidP="00F25449">
      <w:pPr>
        <w:spacing w:line="276" w:lineRule="auto"/>
        <w:ind w:left="5103"/>
        <w:rPr>
          <w:lang w:val="ru-RU"/>
        </w:rPr>
      </w:pPr>
      <w:r w:rsidRPr="00F73619">
        <w:rPr>
          <w:lang w:val="ru-RU"/>
        </w:rPr>
        <w:lastRenderedPageBreak/>
        <w:t>Додаток</w:t>
      </w:r>
      <w:r w:rsidRPr="00F73619">
        <w:rPr>
          <w:lang w:val="ru-RU"/>
        </w:rPr>
        <w:br/>
        <w:t xml:space="preserve">до наказу начальника </w:t>
      </w:r>
    </w:p>
    <w:p w:rsidR="0070101F" w:rsidRDefault="0070101F" w:rsidP="00F25449">
      <w:pPr>
        <w:spacing w:line="276" w:lineRule="auto"/>
        <w:ind w:left="5103"/>
        <w:rPr>
          <w:bCs/>
          <w:lang w:val="ru-RU"/>
        </w:rPr>
      </w:pPr>
      <w:r>
        <w:rPr>
          <w:lang w:val="ru-RU"/>
        </w:rPr>
        <w:t xml:space="preserve">Управління </w:t>
      </w:r>
      <w:r w:rsidR="00F25449" w:rsidRPr="00F73619">
        <w:rPr>
          <w:bCs/>
          <w:lang w:val="ru-RU"/>
        </w:rPr>
        <w:t xml:space="preserve">капітального </w:t>
      </w:r>
    </w:p>
    <w:p w:rsidR="0070101F" w:rsidRDefault="0070101F" w:rsidP="0070101F">
      <w:pPr>
        <w:spacing w:line="276" w:lineRule="auto"/>
        <w:ind w:left="5103"/>
        <w:rPr>
          <w:bCs/>
          <w:lang w:val="ru-RU"/>
        </w:rPr>
      </w:pPr>
      <w:r>
        <w:rPr>
          <w:bCs/>
          <w:lang w:val="ru-RU"/>
        </w:rPr>
        <w:t>б</w:t>
      </w:r>
      <w:r w:rsidR="00F25449" w:rsidRPr="00F73619">
        <w:rPr>
          <w:bCs/>
          <w:lang w:val="ru-RU"/>
        </w:rPr>
        <w:t>удівництва</w:t>
      </w:r>
      <w:r>
        <w:rPr>
          <w:bCs/>
          <w:lang w:val="ru-RU"/>
        </w:rPr>
        <w:t xml:space="preserve"> </w:t>
      </w:r>
      <w:r w:rsidR="00F25449" w:rsidRPr="00F73619">
        <w:rPr>
          <w:bCs/>
          <w:lang w:val="ru-RU"/>
        </w:rPr>
        <w:t xml:space="preserve">Чернігівської </w:t>
      </w:r>
    </w:p>
    <w:p w:rsidR="00F25449" w:rsidRPr="0070101F" w:rsidRDefault="00F25449" w:rsidP="0070101F">
      <w:pPr>
        <w:spacing w:line="276" w:lineRule="auto"/>
        <w:ind w:left="5103"/>
        <w:rPr>
          <w:bCs/>
          <w:lang w:val="ru-RU"/>
        </w:rPr>
      </w:pPr>
      <w:r w:rsidRPr="00F73619">
        <w:rPr>
          <w:bCs/>
          <w:lang w:val="ru-RU"/>
        </w:rPr>
        <w:t>обласної державної адміністрації</w:t>
      </w:r>
      <w:r w:rsidR="00307D64">
        <w:rPr>
          <w:lang w:val="ru-RU"/>
        </w:rPr>
        <w:br/>
        <w:t>11.02.2021 року № 22</w:t>
      </w:r>
    </w:p>
    <w:p w:rsidR="00F25449" w:rsidRPr="00F73619" w:rsidRDefault="00F25449" w:rsidP="00F25449">
      <w:pPr>
        <w:tabs>
          <w:tab w:val="left" w:pos="7500"/>
        </w:tabs>
        <w:rPr>
          <w:rFonts w:eastAsia="Calibri"/>
          <w:lang w:val="ru-RU"/>
        </w:rPr>
      </w:pPr>
    </w:p>
    <w:p w:rsidR="00F25449" w:rsidRPr="006E6E9F" w:rsidRDefault="00F25449" w:rsidP="00F25449">
      <w:pPr>
        <w:tabs>
          <w:tab w:val="left" w:pos="7500"/>
        </w:tabs>
        <w:jc w:val="center"/>
        <w:rPr>
          <w:rFonts w:eastAsia="Calibri"/>
          <w:sz w:val="20"/>
          <w:szCs w:val="20"/>
          <w:lang w:val="ru-RU"/>
        </w:rPr>
      </w:pPr>
    </w:p>
    <w:p w:rsidR="00F25449" w:rsidRPr="00F73619" w:rsidRDefault="00F25449" w:rsidP="00F25449">
      <w:pPr>
        <w:tabs>
          <w:tab w:val="left" w:pos="7500"/>
        </w:tabs>
        <w:jc w:val="center"/>
        <w:rPr>
          <w:rFonts w:eastAsia="Calibri"/>
          <w:lang w:val="ru-RU"/>
        </w:rPr>
      </w:pPr>
      <w:r w:rsidRPr="00F73619">
        <w:rPr>
          <w:rFonts w:eastAsia="Calibri"/>
          <w:lang w:val="ru-RU"/>
        </w:rPr>
        <w:t>Склад</w:t>
      </w:r>
    </w:p>
    <w:p w:rsidR="00F25449" w:rsidRPr="00F73619" w:rsidRDefault="00F25449" w:rsidP="00F25449">
      <w:pPr>
        <w:tabs>
          <w:tab w:val="left" w:pos="7500"/>
        </w:tabs>
        <w:jc w:val="center"/>
        <w:rPr>
          <w:bCs/>
          <w:lang w:val="ru-RU"/>
        </w:rPr>
      </w:pPr>
      <w:r w:rsidRPr="00F73619">
        <w:t xml:space="preserve">комісії з оцінки корупційних ризиків в Управлінні </w:t>
      </w:r>
      <w:r w:rsidRPr="00F73619">
        <w:rPr>
          <w:bCs/>
          <w:lang w:val="ru-RU"/>
        </w:rPr>
        <w:t xml:space="preserve">капітального будівництва </w:t>
      </w:r>
    </w:p>
    <w:p w:rsidR="00F25449" w:rsidRPr="00F73619" w:rsidRDefault="00F25449" w:rsidP="00F25449">
      <w:pPr>
        <w:tabs>
          <w:tab w:val="left" w:pos="7500"/>
        </w:tabs>
        <w:jc w:val="center"/>
        <w:rPr>
          <w:lang w:val="ru-RU"/>
        </w:rPr>
      </w:pPr>
      <w:r w:rsidRPr="00F73619">
        <w:rPr>
          <w:bCs/>
          <w:lang w:val="ru-RU"/>
        </w:rPr>
        <w:t>Чернігівської обласної державної адміністрації</w:t>
      </w:r>
    </w:p>
    <w:p w:rsidR="00F25449" w:rsidRPr="006E6E9F" w:rsidRDefault="00F25449" w:rsidP="00F25449">
      <w:pPr>
        <w:tabs>
          <w:tab w:val="left" w:pos="7500"/>
        </w:tabs>
        <w:jc w:val="center"/>
        <w:rPr>
          <w:rFonts w:eastAsia="Calibri"/>
          <w:sz w:val="20"/>
          <w:szCs w:val="20"/>
          <w:lang w:val="ru-RU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F25449" w:rsidRPr="00F73619" w:rsidTr="00B931E5">
        <w:trPr>
          <w:trHeight w:val="1170"/>
        </w:trPr>
        <w:tc>
          <w:tcPr>
            <w:tcW w:w="3510" w:type="dxa"/>
            <w:shd w:val="clear" w:color="auto" w:fill="auto"/>
          </w:tcPr>
          <w:p w:rsidR="00771C7F" w:rsidRPr="00F73619" w:rsidRDefault="00771C7F" w:rsidP="00771C7F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Васильченко Ірина</w:t>
            </w:r>
          </w:p>
          <w:p w:rsidR="00771C7F" w:rsidRPr="00F73619" w:rsidRDefault="00771C7F" w:rsidP="00771C7F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Олександрівна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25449" w:rsidRDefault="00771C7F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</w:t>
            </w:r>
            <w:r w:rsidR="00F25449" w:rsidRPr="00F73619">
              <w:rPr>
                <w:sz w:val="24"/>
                <w:szCs w:val="24"/>
              </w:rPr>
              <w:t xml:space="preserve">, </w:t>
            </w:r>
            <w:r w:rsidR="00F25449" w:rsidRPr="00F73619">
              <w:rPr>
                <w:i/>
                <w:sz w:val="24"/>
                <w:szCs w:val="24"/>
              </w:rPr>
              <w:t>голова комісії</w:t>
            </w:r>
            <w:r w:rsidR="00F25449" w:rsidRPr="00F73619">
              <w:rPr>
                <w:sz w:val="24"/>
                <w:szCs w:val="24"/>
              </w:rPr>
              <w:t>;</w:t>
            </w:r>
          </w:p>
          <w:p w:rsidR="00663661" w:rsidRPr="00663661" w:rsidRDefault="00663661" w:rsidP="00B931E5">
            <w:pPr>
              <w:pStyle w:val="a7"/>
              <w:spacing w:before="20" w:after="20"/>
              <w:rPr>
                <w:sz w:val="18"/>
                <w:szCs w:val="18"/>
              </w:rPr>
            </w:pPr>
          </w:p>
        </w:tc>
      </w:tr>
      <w:tr w:rsidR="00F25449" w:rsidRPr="00F73619" w:rsidTr="00B931E5">
        <w:trPr>
          <w:trHeight w:val="619"/>
        </w:trPr>
        <w:tc>
          <w:tcPr>
            <w:tcW w:w="3510" w:type="dxa"/>
            <w:shd w:val="clear" w:color="auto" w:fill="auto"/>
          </w:tcPr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 xml:space="preserve">Кривоберець Сергій Володимирович 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 xml:space="preserve">Артеменко Ірина 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Анатоліївна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16"/>
                <w:szCs w:val="16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 xml:space="preserve">Баглай Тетяна </w:t>
            </w:r>
          </w:p>
          <w:p w:rsidR="00F25449" w:rsidRPr="00520947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Петрівна</w:t>
            </w:r>
          </w:p>
          <w:p w:rsidR="00520947" w:rsidRPr="00F73619" w:rsidRDefault="00520947" w:rsidP="00B931E5">
            <w:pPr>
              <w:pStyle w:val="a7"/>
              <w:spacing w:before="20" w:after="20"/>
              <w:rPr>
                <w:sz w:val="16"/>
                <w:szCs w:val="16"/>
              </w:rPr>
            </w:pPr>
          </w:p>
          <w:p w:rsidR="00F73619" w:rsidRDefault="00F7361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Богдановська Лілія </w:t>
            </w:r>
          </w:p>
          <w:p w:rsidR="00F25449" w:rsidRPr="00F73619" w:rsidRDefault="00F7361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6061" w:type="dxa"/>
            <w:shd w:val="clear" w:color="auto" w:fill="auto"/>
          </w:tcPr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 xml:space="preserve">Провідний інженер відділу інформаційного забезпечення, контролю та організації діловодства, </w:t>
            </w:r>
            <w:r w:rsidRPr="00F73619">
              <w:rPr>
                <w:i/>
                <w:color w:val="000000" w:themeColor="text1"/>
                <w:sz w:val="24"/>
                <w:szCs w:val="24"/>
                <w:lang w:val="ru-RU"/>
              </w:rPr>
              <w:t>секретар комісії</w:t>
            </w:r>
            <w:r w:rsidRPr="00F73619">
              <w:rPr>
                <w:i/>
                <w:sz w:val="24"/>
                <w:szCs w:val="24"/>
              </w:rPr>
              <w:t>;</w:t>
            </w:r>
            <w:r w:rsidRPr="00F73619">
              <w:rPr>
                <w:sz w:val="24"/>
                <w:szCs w:val="24"/>
              </w:rPr>
              <w:t xml:space="preserve"> 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16"/>
                <w:szCs w:val="16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Заступник начальника відділу економічного аналізу та договорів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F25449" w:rsidRPr="00F73619" w:rsidRDefault="00F25449" w:rsidP="00B931E5">
            <w:pPr>
              <w:pStyle w:val="a7"/>
              <w:spacing w:before="20" w:after="20"/>
            </w:pPr>
          </w:p>
          <w:p w:rsidR="00F25449" w:rsidRPr="00520947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Начальник відділу забезпечення будівництва технічною документацією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i/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>Начальник відділу з питань управління персоналом</w:t>
            </w:r>
            <w:r w:rsidRPr="00F73619">
              <w:rPr>
                <w:i/>
                <w:sz w:val="24"/>
                <w:szCs w:val="24"/>
              </w:rPr>
              <w:t>;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</w:p>
        </w:tc>
      </w:tr>
      <w:tr w:rsidR="00F25449" w:rsidRPr="00F73619" w:rsidTr="00B931E5">
        <w:tc>
          <w:tcPr>
            <w:tcW w:w="3510" w:type="dxa"/>
            <w:shd w:val="clear" w:color="auto" w:fill="auto"/>
          </w:tcPr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>Ключник Валерій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>Степанович</w:t>
            </w:r>
          </w:p>
        </w:tc>
        <w:tc>
          <w:tcPr>
            <w:tcW w:w="6061" w:type="dxa"/>
            <w:shd w:val="clear" w:color="auto" w:fill="auto"/>
          </w:tcPr>
          <w:p w:rsidR="00F25449" w:rsidRPr="00F73619" w:rsidRDefault="00F25449" w:rsidP="00B931E5">
            <w:pPr>
              <w:tabs>
                <w:tab w:val="left" w:pos="7125"/>
              </w:tabs>
              <w:rPr>
                <w:color w:val="000000" w:themeColor="text1"/>
              </w:rPr>
            </w:pPr>
            <w:r w:rsidRPr="00F73619">
              <w:rPr>
                <w:lang w:val="ru-RU"/>
              </w:rPr>
              <w:t xml:space="preserve">Начальник відділу </w:t>
            </w:r>
            <w:r w:rsidRPr="00F73619">
              <w:rPr>
                <w:color w:val="000000" w:themeColor="text1"/>
              </w:rPr>
              <w:t>адміністративно-господарської та організаційної роботи</w:t>
            </w:r>
            <w:r w:rsidRPr="00F73619">
              <w:rPr>
                <w:i/>
                <w:lang w:val="ru-RU"/>
              </w:rPr>
              <w:t>;</w:t>
            </w:r>
          </w:p>
        </w:tc>
      </w:tr>
      <w:tr w:rsidR="00F25449" w:rsidRPr="00F73619" w:rsidTr="00B931E5">
        <w:tc>
          <w:tcPr>
            <w:tcW w:w="3510" w:type="dxa"/>
            <w:shd w:val="clear" w:color="auto" w:fill="auto"/>
          </w:tcPr>
          <w:p w:rsidR="00F25449" w:rsidRPr="00F73619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6061" w:type="dxa"/>
            <w:shd w:val="clear" w:color="auto" w:fill="auto"/>
          </w:tcPr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</w:tc>
      </w:tr>
      <w:tr w:rsidR="00F25449" w:rsidRPr="00F73619" w:rsidTr="00B931E5">
        <w:tc>
          <w:tcPr>
            <w:tcW w:w="3510" w:type="dxa"/>
            <w:shd w:val="clear" w:color="auto" w:fill="auto"/>
          </w:tcPr>
          <w:p w:rsidR="00F2544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Кузьменко Катерина Володимирівна</w:t>
            </w:r>
          </w:p>
          <w:p w:rsidR="00520947" w:rsidRDefault="00520947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20947" w:rsidRDefault="00520947" w:rsidP="00520947">
            <w:pPr>
              <w:pStyle w:val="a7"/>
              <w:spacing w:before="20" w:after="20"/>
              <w:rPr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>Майко Сергій Михайлович</w:t>
            </w:r>
          </w:p>
          <w:p w:rsidR="00520947" w:rsidRDefault="00520947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20947" w:rsidRPr="00F73619" w:rsidRDefault="00520947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6E6E9F" w:rsidRDefault="006E6E9F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 xml:space="preserve">Мисник Олександр 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Іванович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Прокопович Павло Геннадійович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Середа Світлана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Михайлівна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Стариш Віталій</w:t>
            </w: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Федорович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 xml:space="preserve">Ткаченко Юлія </w:t>
            </w:r>
          </w:p>
          <w:p w:rsidR="00F2544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>Володимирівна</w:t>
            </w:r>
          </w:p>
          <w:p w:rsidR="00A556F0" w:rsidRPr="006E6E9F" w:rsidRDefault="00A556F0" w:rsidP="00B931E5">
            <w:pPr>
              <w:pStyle w:val="a7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061" w:type="dxa"/>
            <w:shd w:val="clear" w:color="auto" w:fill="auto"/>
          </w:tcPr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відділу інформаційного забезпечення, контролю та організації діловодства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520947" w:rsidRPr="00520947" w:rsidRDefault="00520947" w:rsidP="00B931E5">
            <w:pPr>
              <w:pStyle w:val="a7"/>
              <w:spacing w:before="20" w:after="20"/>
              <w:rPr>
                <w:color w:val="000000" w:themeColor="text1"/>
                <w:sz w:val="10"/>
                <w:szCs w:val="10"/>
              </w:rPr>
            </w:pPr>
          </w:p>
          <w:p w:rsidR="00520947" w:rsidRDefault="00520947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>Заступник начальника Управління</w:t>
            </w:r>
            <w:r>
              <w:rPr>
                <w:sz w:val="24"/>
                <w:szCs w:val="24"/>
              </w:rPr>
              <w:t xml:space="preserve"> капітального будівництва Чернігівської обласної державної адміністрації</w:t>
            </w:r>
            <w:r w:rsidRPr="00F73619">
              <w:rPr>
                <w:sz w:val="24"/>
                <w:szCs w:val="24"/>
              </w:rPr>
              <w:t>-начальник відділу технічного контролю автомобільних доріг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520947" w:rsidRPr="006E6E9F" w:rsidRDefault="00520947" w:rsidP="00B931E5">
            <w:pPr>
              <w:pStyle w:val="a7"/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Начальник відділу розвитку мережі автомобільних доріг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Начальник відділу організації будівництва та технічного нагляду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Начальник в</w:t>
            </w:r>
            <w:r w:rsidR="00027ABF">
              <w:rPr>
                <w:color w:val="000000" w:themeColor="text1"/>
                <w:sz w:val="24"/>
                <w:szCs w:val="24"/>
              </w:rPr>
              <w:t>ідділу фінансового забезпечення-</w:t>
            </w:r>
            <w:r w:rsidRPr="00F73619">
              <w:rPr>
                <w:color w:val="000000" w:themeColor="text1"/>
                <w:sz w:val="24"/>
                <w:szCs w:val="24"/>
                <w:lang w:val="ru-RU"/>
              </w:rPr>
              <w:t>головний бухгалтер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F73619">
              <w:rPr>
                <w:color w:val="000000" w:themeColor="text1"/>
                <w:sz w:val="24"/>
                <w:szCs w:val="24"/>
              </w:rPr>
              <w:t>Начальник відділу експлуатаційного утримання автомобільних доріг</w:t>
            </w:r>
            <w:r w:rsidRPr="00F73619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F25449" w:rsidRPr="00A556F0" w:rsidRDefault="00F25449" w:rsidP="00B931E5">
            <w:pPr>
              <w:pStyle w:val="a7"/>
              <w:spacing w:before="20" w:after="20"/>
              <w:rPr>
                <w:sz w:val="10"/>
                <w:szCs w:val="10"/>
              </w:rPr>
            </w:pPr>
          </w:p>
          <w:p w:rsidR="00F25449" w:rsidRPr="00F73619" w:rsidRDefault="00F25449" w:rsidP="00B931E5">
            <w:pPr>
              <w:pStyle w:val="a7"/>
              <w:spacing w:before="20" w:after="20"/>
              <w:rPr>
                <w:sz w:val="24"/>
                <w:szCs w:val="24"/>
              </w:rPr>
            </w:pPr>
            <w:r w:rsidRPr="00F73619">
              <w:rPr>
                <w:sz w:val="24"/>
                <w:szCs w:val="24"/>
              </w:rPr>
              <w:t>Головний спеціаліст сектору юридичного забезпечення</w:t>
            </w:r>
            <w:r w:rsidRPr="00F73619">
              <w:rPr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25449" w:rsidRPr="00F73619" w:rsidTr="00B931E5">
        <w:tc>
          <w:tcPr>
            <w:tcW w:w="3510" w:type="dxa"/>
            <w:shd w:val="clear" w:color="auto" w:fill="auto"/>
          </w:tcPr>
          <w:p w:rsidR="00F25449" w:rsidRPr="00F73619" w:rsidRDefault="00A556F0" w:rsidP="00B931E5">
            <w:pPr>
              <w:pStyle w:val="a7"/>
              <w:spacing w:before="20" w:after="20"/>
              <w:rPr>
                <w:color w:val="000000" w:themeColor="text1"/>
                <w:sz w:val="24"/>
                <w:szCs w:val="24"/>
                <w:lang w:val="ru-RU"/>
              </w:rPr>
            </w:pPr>
            <w:r w:rsidRPr="00F73619">
              <w:rPr>
                <w:sz w:val="24"/>
                <w:szCs w:val="24"/>
              </w:rPr>
              <w:t>Головний спеціаліст</w:t>
            </w:r>
            <w:r>
              <w:rPr>
                <w:sz w:val="24"/>
                <w:szCs w:val="24"/>
              </w:rPr>
              <w:t xml:space="preserve"> з питань</w:t>
            </w:r>
          </w:p>
        </w:tc>
        <w:tc>
          <w:tcPr>
            <w:tcW w:w="6061" w:type="dxa"/>
            <w:shd w:val="clear" w:color="auto" w:fill="auto"/>
          </w:tcPr>
          <w:p w:rsidR="00F25449" w:rsidRPr="00F73619" w:rsidRDefault="00F25449" w:rsidP="00B931E5">
            <w:pPr>
              <w:tabs>
                <w:tab w:val="left" w:pos="7125"/>
              </w:tabs>
              <w:rPr>
                <w:color w:val="000000" w:themeColor="text1"/>
              </w:rPr>
            </w:pPr>
          </w:p>
        </w:tc>
      </w:tr>
    </w:tbl>
    <w:p w:rsidR="00F25449" w:rsidRDefault="00A556F0" w:rsidP="00DD3B6E">
      <w:pPr>
        <w:tabs>
          <w:tab w:val="left" w:pos="7125"/>
        </w:tabs>
      </w:pPr>
      <w:r>
        <w:rPr>
          <w:lang w:val="ru-RU"/>
        </w:rPr>
        <w:t>запобігання та виявлення корупції</w:t>
      </w:r>
      <w:r w:rsidR="00DD3B6E">
        <w:rPr>
          <w:lang w:val="ru-RU"/>
        </w:rPr>
        <w:t xml:space="preserve">                                                       </w:t>
      </w:r>
      <w:r w:rsidR="00DD3B6E" w:rsidRPr="00F73619">
        <w:t>Ірина ВАСИЛЬЧЕНКО</w:t>
      </w:r>
    </w:p>
    <w:p w:rsidR="00D82027" w:rsidRDefault="00D82027" w:rsidP="00DD3B6E">
      <w:pPr>
        <w:tabs>
          <w:tab w:val="left" w:pos="7125"/>
        </w:tabs>
      </w:pPr>
    </w:p>
    <w:p w:rsidR="00D82027" w:rsidRDefault="00D82027" w:rsidP="00DD3B6E">
      <w:pPr>
        <w:tabs>
          <w:tab w:val="left" w:pos="712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Pr="00616829">
        <w:rPr>
          <w:sz w:val="28"/>
          <w:szCs w:val="28"/>
          <w:lang w:val="ru-RU"/>
        </w:rPr>
        <w:t>ЗАТВЕРДЖЕНО</w:t>
      </w:r>
    </w:p>
    <w:p w:rsidR="00616829" w:rsidRPr="00616829" w:rsidRDefault="00616829" w:rsidP="00DD3B6E">
      <w:pPr>
        <w:tabs>
          <w:tab w:val="left" w:pos="7125"/>
        </w:tabs>
        <w:rPr>
          <w:sz w:val="20"/>
          <w:szCs w:val="20"/>
          <w:lang w:val="ru-RU"/>
        </w:rPr>
      </w:pPr>
    </w:p>
    <w:p w:rsidR="00D82027" w:rsidRPr="00616829" w:rsidRDefault="00D82027" w:rsidP="00D82027">
      <w:pPr>
        <w:spacing w:line="276" w:lineRule="auto"/>
        <w:ind w:left="6372"/>
        <w:rPr>
          <w:sz w:val="28"/>
          <w:szCs w:val="28"/>
          <w:lang w:val="ru-RU"/>
        </w:rPr>
      </w:pPr>
      <w:r w:rsidRPr="00616829">
        <w:rPr>
          <w:sz w:val="28"/>
          <w:szCs w:val="28"/>
          <w:lang w:val="ru-RU"/>
        </w:rPr>
        <w:t xml:space="preserve">Наказ начальника </w:t>
      </w:r>
    </w:p>
    <w:p w:rsidR="00D82027" w:rsidRPr="00616829" w:rsidRDefault="00D82027" w:rsidP="00D82027">
      <w:pPr>
        <w:spacing w:line="276" w:lineRule="auto"/>
        <w:ind w:left="5811" w:firstLine="561"/>
        <w:rPr>
          <w:bCs/>
          <w:sz w:val="28"/>
          <w:szCs w:val="28"/>
          <w:lang w:val="ru-RU"/>
        </w:rPr>
      </w:pPr>
      <w:r w:rsidRPr="00616829">
        <w:rPr>
          <w:sz w:val="28"/>
          <w:szCs w:val="28"/>
          <w:lang w:val="ru-RU"/>
        </w:rPr>
        <w:t xml:space="preserve">Управління </w:t>
      </w:r>
      <w:r w:rsidRPr="00616829">
        <w:rPr>
          <w:bCs/>
          <w:sz w:val="28"/>
          <w:szCs w:val="28"/>
          <w:lang w:val="ru-RU"/>
        </w:rPr>
        <w:t xml:space="preserve">капітального </w:t>
      </w:r>
    </w:p>
    <w:p w:rsidR="00D82027" w:rsidRPr="00616829" w:rsidRDefault="00D82027" w:rsidP="00D82027">
      <w:pPr>
        <w:spacing w:line="276" w:lineRule="auto"/>
        <w:ind w:left="5811" w:firstLine="561"/>
        <w:rPr>
          <w:bCs/>
          <w:sz w:val="28"/>
          <w:szCs w:val="28"/>
          <w:lang w:val="ru-RU"/>
        </w:rPr>
      </w:pPr>
      <w:r w:rsidRPr="00616829">
        <w:rPr>
          <w:bCs/>
          <w:sz w:val="28"/>
          <w:szCs w:val="28"/>
          <w:lang w:val="ru-RU"/>
        </w:rPr>
        <w:t xml:space="preserve">будівництва Чернігівської </w:t>
      </w:r>
    </w:p>
    <w:p w:rsidR="00D82027" w:rsidRPr="00616829" w:rsidRDefault="00D82027" w:rsidP="00D82027">
      <w:pPr>
        <w:spacing w:line="276" w:lineRule="auto"/>
        <w:ind w:left="6372"/>
        <w:rPr>
          <w:bCs/>
          <w:sz w:val="28"/>
          <w:szCs w:val="28"/>
          <w:lang w:val="ru-RU"/>
        </w:rPr>
      </w:pPr>
      <w:r w:rsidRPr="00616829">
        <w:rPr>
          <w:bCs/>
          <w:sz w:val="28"/>
          <w:szCs w:val="28"/>
          <w:lang w:val="ru-RU"/>
        </w:rPr>
        <w:t>обласної державної адміністрації</w:t>
      </w:r>
    </w:p>
    <w:p w:rsidR="00D82027" w:rsidRPr="00616829" w:rsidRDefault="00307D64" w:rsidP="00D82027">
      <w:pPr>
        <w:spacing w:line="276" w:lineRule="auto"/>
        <w:ind w:left="6372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11.02.2021 року № 22</w:t>
      </w:r>
    </w:p>
    <w:p w:rsidR="00D82027" w:rsidRDefault="00D82027" w:rsidP="00DD3B6E">
      <w:pPr>
        <w:tabs>
          <w:tab w:val="left" w:pos="7125"/>
        </w:tabs>
        <w:rPr>
          <w:sz w:val="28"/>
          <w:szCs w:val="28"/>
          <w:lang w:val="ru-RU"/>
        </w:rPr>
      </w:pPr>
    </w:p>
    <w:p w:rsidR="00D82027" w:rsidRPr="00A437FD" w:rsidRDefault="00D82027" w:rsidP="00D820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A437FD">
        <w:rPr>
          <w:b/>
          <w:sz w:val="28"/>
        </w:rPr>
        <w:t>ПОЛОЖЕННЯ</w:t>
      </w:r>
    </w:p>
    <w:p w:rsidR="00D82027" w:rsidRPr="00A437FD" w:rsidRDefault="00D82027" w:rsidP="00D820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A437FD">
        <w:rPr>
          <w:b/>
          <w:sz w:val="28"/>
        </w:rPr>
        <w:t>про комісію з оцінки корупційних ризиків</w:t>
      </w:r>
      <w:r>
        <w:rPr>
          <w:b/>
          <w:sz w:val="28"/>
        </w:rPr>
        <w:t xml:space="preserve"> </w:t>
      </w:r>
    </w:p>
    <w:p w:rsidR="00D82027" w:rsidRDefault="00D82027" w:rsidP="00D820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</w:rPr>
        <w:t>в</w:t>
      </w:r>
      <w:r w:rsidRPr="00D82027">
        <w:rPr>
          <w:b/>
          <w:sz w:val="28"/>
          <w:szCs w:val="28"/>
        </w:rPr>
        <w:t xml:space="preserve"> Управлінні капітального будівництва Чернігівської обласної </w:t>
      </w:r>
    </w:p>
    <w:p w:rsidR="00D82027" w:rsidRPr="00D82027" w:rsidRDefault="00D82027" w:rsidP="00D8202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D82027">
        <w:rPr>
          <w:b/>
          <w:sz w:val="28"/>
          <w:szCs w:val="28"/>
        </w:rPr>
        <w:t>державної адміністрації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</w:rPr>
      </w:pPr>
    </w:p>
    <w:p w:rsidR="00D82027" w:rsidRPr="00777B5D" w:rsidRDefault="00D82027" w:rsidP="00D82027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center"/>
        <w:textAlignment w:val="baseline"/>
        <w:rPr>
          <w:b/>
          <w:sz w:val="28"/>
        </w:rPr>
      </w:pPr>
      <w:r w:rsidRPr="00777B5D">
        <w:rPr>
          <w:b/>
          <w:sz w:val="28"/>
        </w:rPr>
        <w:t>Загальні положення</w:t>
      </w:r>
    </w:p>
    <w:p w:rsidR="00D82027" w:rsidRPr="00840588" w:rsidRDefault="00D82027" w:rsidP="00D82027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b/>
          <w:sz w:val="16"/>
          <w:szCs w:val="16"/>
        </w:rPr>
      </w:pP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 xml:space="preserve">1. Положення про комісію з оцінки корупційних ризиків </w:t>
      </w:r>
      <w:r w:rsidR="00D30938">
        <w:rPr>
          <w:sz w:val="28"/>
        </w:rPr>
        <w:t xml:space="preserve">в Управлінні капітального будівництва Чернігівської обласної державної адміністрації    </w:t>
      </w:r>
      <w:r w:rsidRPr="00777B5D">
        <w:rPr>
          <w:sz w:val="28"/>
        </w:rPr>
        <w:t xml:space="preserve">(далі </w:t>
      </w:r>
      <w:r>
        <w:rPr>
          <w:sz w:val="28"/>
        </w:rPr>
        <w:t xml:space="preserve">– </w:t>
      </w:r>
      <w:r w:rsidRPr="00777B5D">
        <w:rPr>
          <w:sz w:val="28"/>
        </w:rPr>
        <w:t>Положення) розроблено відповідно до ст. 19 Закону України «Про запобігання корупції», рішення Національного агентства з питань запобігання корупції від 01.12.2016 № 126 «Про затвердження Методології оцінювання корупційних ризиків у діяльності органів влади».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 xml:space="preserve">2. Оцінка корупційних ризиків проводиться у рамках підготовки антикорупційної програми </w:t>
      </w:r>
      <w:r w:rsidR="00B3788B">
        <w:rPr>
          <w:sz w:val="28"/>
        </w:rPr>
        <w:t xml:space="preserve">Чернігівської </w:t>
      </w:r>
      <w:r w:rsidRPr="00777B5D">
        <w:rPr>
          <w:sz w:val="28"/>
        </w:rPr>
        <w:t>обласної державної адміністрації або під час її періодичного перегляду.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 xml:space="preserve">3. Оцінку корупційних ризиків проводить комісія з оцінки корупційних ризиків </w:t>
      </w:r>
      <w:r w:rsidR="00B3788B">
        <w:rPr>
          <w:sz w:val="28"/>
        </w:rPr>
        <w:t xml:space="preserve">Управління капітального будівництва Чернігівської </w:t>
      </w:r>
      <w:r w:rsidRPr="00777B5D">
        <w:rPr>
          <w:sz w:val="28"/>
        </w:rPr>
        <w:t>обл</w:t>
      </w:r>
      <w:r>
        <w:rPr>
          <w:sz w:val="28"/>
        </w:rPr>
        <w:t xml:space="preserve">асної </w:t>
      </w:r>
      <w:r w:rsidRPr="00777B5D">
        <w:rPr>
          <w:sz w:val="28"/>
        </w:rPr>
        <w:t>держ</w:t>
      </w:r>
      <w:r>
        <w:rPr>
          <w:sz w:val="28"/>
        </w:rPr>
        <w:t xml:space="preserve">авної </w:t>
      </w:r>
      <w:r w:rsidRPr="00777B5D">
        <w:rPr>
          <w:sz w:val="28"/>
        </w:rPr>
        <w:t xml:space="preserve">адміністрації (далі </w:t>
      </w:r>
      <w:r>
        <w:rPr>
          <w:sz w:val="28"/>
        </w:rPr>
        <w:t xml:space="preserve">– </w:t>
      </w:r>
      <w:r w:rsidR="00D30938">
        <w:rPr>
          <w:sz w:val="28"/>
        </w:rPr>
        <w:t>К</w:t>
      </w:r>
      <w:r w:rsidRPr="00777B5D">
        <w:rPr>
          <w:sz w:val="28"/>
        </w:rPr>
        <w:t>омісія).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 xml:space="preserve">4. Процес оцінки корупційних </w:t>
      </w:r>
      <w:r w:rsidRPr="00CA6022">
        <w:rPr>
          <w:sz w:val="28"/>
        </w:rPr>
        <w:t xml:space="preserve">ризиків </w:t>
      </w:r>
      <w:r w:rsidR="00D30938">
        <w:rPr>
          <w:sz w:val="28"/>
        </w:rPr>
        <w:t xml:space="preserve">в Управлінні капітального будівництва Чернігівської обласної державної адміністрації </w:t>
      </w:r>
      <w:r w:rsidR="00B3788B">
        <w:rPr>
          <w:sz w:val="28"/>
        </w:rPr>
        <w:t xml:space="preserve">(далі – Управління) </w:t>
      </w:r>
      <w:r w:rsidRPr="00777B5D">
        <w:rPr>
          <w:sz w:val="28"/>
        </w:rPr>
        <w:t>складається з таких основних етапів: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>
        <w:rPr>
          <w:sz w:val="28"/>
        </w:rPr>
        <w:t>о</w:t>
      </w:r>
      <w:r w:rsidRPr="00777B5D">
        <w:rPr>
          <w:sz w:val="28"/>
        </w:rPr>
        <w:t>рганізаційно</w:t>
      </w:r>
      <w:r>
        <w:rPr>
          <w:sz w:val="28"/>
        </w:rPr>
        <w:t>-</w:t>
      </w:r>
      <w:r w:rsidRPr="00777B5D">
        <w:rPr>
          <w:sz w:val="28"/>
        </w:rPr>
        <w:t>підготовчі заходи;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ідентифікація (виявлення) корупційних ризиків;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оцінка корупційних ризиків;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</w:rPr>
      </w:pPr>
      <w:r w:rsidRPr="00777B5D">
        <w:rPr>
          <w:sz w:val="28"/>
        </w:rPr>
        <w:t>складання звіту за результатами оцінки корупційних ризиків.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8"/>
        </w:rPr>
      </w:pPr>
    </w:p>
    <w:p w:rsidR="00D82027" w:rsidRPr="00777B5D" w:rsidRDefault="00D82027" w:rsidP="00D82027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center"/>
        <w:textAlignment w:val="baseline"/>
        <w:rPr>
          <w:b/>
          <w:sz w:val="28"/>
        </w:rPr>
      </w:pPr>
      <w:r w:rsidRPr="00777B5D">
        <w:rPr>
          <w:b/>
          <w:sz w:val="28"/>
        </w:rPr>
        <w:t>Порядок визначення складу комісії</w:t>
      </w:r>
    </w:p>
    <w:p w:rsidR="00D82027" w:rsidRPr="00840588" w:rsidRDefault="00D82027" w:rsidP="00D82027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b/>
          <w:sz w:val="16"/>
          <w:szCs w:val="16"/>
        </w:rPr>
      </w:pP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</w:rPr>
      </w:pPr>
      <w:r>
        <w:rPr>
          <w:sz w:val="28"/>
        </w:rPr>
        <w:t>1. </w:t>
      </w:r>
      <w:r w:rsidR="00B3788B">
        <w:rPr>
          <w:sz w:val="28"/>
        </w:rPr>
        <w:t xml:space="preserve">Начальник Управління </w:t>
      </w:r>
      <w:r w:rsidR="008B67F1">
        <w:rPr>
          <w:sz w:val="28"/>
        </w:rPr>
        <w:t>визначає голову К</w:t>
      </w:r>
      <w:r w:rsidRPr="00777B5D">
        <w:rPr>
          <w:sz w:val="28"/>
        </w:rPr>
        <w:t>омісії та її персональний склад, строк проведення оцінки корупційних ри</w:t>
      </w:r>
      <w:r w:rsidR="00163C84">
        <w:rPr>
          <w:sz w:val="28"/>
        </w:rPr>
        <w:t>зиків, а також затверджує дане П</w:t>
      </w:r>
      <w:r w:rsidRPr="00777B5D">
        <w:rPr>
          <w:sz w:val="28"/>
        </w:rPr>
        <w:t>оложення.</w:t>
      </w:r>
    </w:p>
    <w:p w:rsidR="00616829" w:rsidRDefault="00D82027" w:rsidP="00616829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</w:rPr>
      </w:pPr>
      <w:r>
        <w:rPr>
          <w:sz w:val="28"/>
        </w:rPr>
        <w:t>2. </w:t>
      </w:r>
      <w:r w:rsidR="008B67F1">
        <w:rPr>
          <w:sz w:val="28"/>
        </w:rPr>
        <w:t>До складу К</w:t>
      </w:r>
      <w:r w:rsidRPr="00777B5D">
        <w:rPr>
          <w:sz w:val="28"/>
        </w:rPr>
        <w:t xml:space="preserve">омісії включаються представники служби управління персоналом, </w:t>
      </w:r>
      <w:r w:rsidR="00616829">
        <w:rPr>
          <w:sz w:val="28"/>
        </w:rPr>
        <w:t xml:space="preserve">  </w:t>
      </w:r>
      <w:r w:rsidRPr="00777B5D">
        <w:rPr>
          <w:sz w:val="28"/>
        </w:rPr>
        <w:t xml:space="preserve">бухгалтерської </w:t>
      </w:r>
      <w:r w:rsidR="00616829">
        <w:rPr>
          <w:sz w:val="28"/>
        </w:rPr>
        <w:t xml:space="preserve"> </w:t>
      </w:r>
      <w:r w:rsidRPr="00777B5D">
        <w:rPr>
          <w:sz w:val="28"/>
        </w:rPr>
        <w:t xml:space="preserve">та </w:t>
      </w:r>
      <w:r w:rsidR="00616829">
        <w:rPr>
          <w:sz w:val="28"/>
        </w:rPr>
        <w:t xml:space="preserve"> </w:t>
      </w:r>
      <w:r w:rsidRPr="00777B5D">
        <w:rPr>
          <w:sz w:val="28"/>
        </w:rPr>
        <w:t xml:space="preserve">юридичної </w:t>
      </w:r>
      <w:r w:rsidR="00616829">
        <w:rPr>
          <w:sz w:val="28"/>
        </w:rPr>
        <w:t xml:space="preserve"> </w:t>
      </w:r>
      <w:r w:rsidRPr="00777B5D">
        <w:rPr>
          <w:sz w:val="28"/>
        </w:rPr>
        <w:t>служби</w:t>
      </w:r>
      <w:r>
        <w:rPr>
          <w:sz w:val="28"/>
        </w:rPr>
        <w:t xml:space="preserve">, </w:t>
      </w:r>
      <w:r w:rsidR="0066731F">
        <w:rPr>
          <w:sz w:val="28"/>
        </w:rPr>
        <w:t xml:space="preserve">керівники </w:t>
      </w:r>
      <w:r w:rsidR="00616829">
        <w:rPr>
          <w:sz w:val="28"/>
        </w:rPr>
        <w:t xml:space="preserve"> </w:t>
      </w:r>
      <w:r w:rsidR="0066731F">
        <w:rPr>
          <w:sz w:val="28"/>
        </w:rPr>
        <w:t xml:space="preserve">інших </w:t>
      </w:r>
      <w:r w:rsidR="00616829">
        <w:rPr>
          <w:sz w:val="28"/>
        </w:rPr>
        <w:t xml:space="preserve"> </w:t>
      </w:r>
      <w:r w:rsidR="0066731F">
        <w:rPr>
          <w:sz w:val="28"/>
        </w:rPr>
        <w:t xml:space="preserve">відділів </w:t>
      </w:r>
    </w:p>
    <w:p w:rsidR="00616829" w:rsidRDefault="00616829" w:rsidP="00616829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</w:rPr>
      </w:pPr>
    </w:p>
    <w:p w:rsidR="00616829" w:rsidRDefault="00616829" w:rsidP="00616829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</w:rPr>
      </w:pPr>
    </w:p>
    <w:p w:rsidR="0066731F" w:rsidRDefault="0066731F" w:rsidP="0061682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Управління та </w:t>
      </w:r>
      <w:r w:rsidR="00D82027">
        <w:rPr>
          <w:sz w:val="28"/>
        </w:rPr>
        <w:t>головний спеціаліст</w:t>
      </w:r>
      <w:r w:rsidR="00D82027" w:rsidRPr="00777B5D">
        <w:rPr>
          <w:sz w:val="28"/>
        </w:rPr>
        <w:t xml:space="preserve"> з питань запобігання та виявлення </w:t>
      </w:r>
      <w:r w:rsidR="00D82027" w:rsidRPr="00CA6022">
        <w:rPr>
          <w:sz w:val="28"/>
        </w:rPr>
        <w:t>корупції.</w:t>
      </w:r>
    </w:p>
    <w:p w:rsidR="00D82027" w:rsidRPr="00777B5D" w:rsidRDefault="00D82027" w:rsidP="00D82027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</w:rPr>
      </w:pPr>
      <w:r w:rsidRPr="00777B5D">
        <w:rPr>
          <w:sz w:val="28"/>
        </w:rPr>
        <w:t>На різних етапах проведення оцінки</w:t>
      </w:r>
      <w:r w:rsidR="0066731F">
        <w:rPr>
          <w:sz w:val="28"/>
        </w:rPr>
        <w:t xml:space="preserve"> корупційних ризиків до роботи К</w:t>
      </w:r>
      <w:r w:rsidRPr="00777B5D">
        <w:rPr>
          <w:sz w:val="28"/>
        </w:rPr>
        <w:t>омісії можуть в установленому законодавством порядку залучатись інші працівники</w:t>
      </w:r>
      <w:r w:rsidR="0066731F">
        <w:rPr>
          <w:sz w:val="28"/>
        </w:rPr>
        <w:t xml:space="preserve"> Управління</w:t>
      </w:r>
      <w:r w:rsidRPr="00777B5D">
        <w:rPr>
          <w:sz w:val="28"/>
        </w:rPr>
        <w:t>, які не входять до складу</w:t>
      </w:r>
      <w:r w:rsidR="0066731F">
        <w:rPr>
          <w:sz w:val="28"/>
        </w:rPr>
        <w:t xml:space="preserve"> К</w:t>
      </w:r>
      <w:r>
        <w:rPr>
          <w:sz w:val="28"/>
        </w:rPr>
        <w:t>омісії</w:t>
      </w:r>
      <w:r w:rsidRPr="00777B5D">
        <w:rPr>
          <w:sz w:val="28"/>
        </w:rPr>
        <w:t xml:space="preserve">, але можуть надати інформацію </w:t>
      </w:r>
      <w:r>
        <w:rPr>
          <w:sz w:val="28"/>
        </w:rPr>
        <w:t xml:space="preserve">та документи </w:t>
      </w:r>
      <w:r w:rsidRPr="00777B5D">
        <w:rPr>
          <w:sz w:val="28"/>
        </w:rPr>
        <w:t>для здійснення об’єктивної та які</w:t>
      </w:r>
      <w:r>
        <w:rPr>
          <w:sz w:val="28"/>
        </w:rPr>
        <w:t>сної оцінки корупційних ризиків.</w:t>
      </w:r>
    </w:p>
    <w:p w:rsidR="00D82027" w:rsidRDefault="00D82027" w:rsidP="00D82027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8"/>
        </w:rPr>
      </w:pPr>
    </w:p>
    <w:p w:rsidR="00D82027" w:rsidRPr="00777B5D" w:rsidRDefault="00D82027" w:rsidP="00D82027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center"/>
        <w:textAlignment w:val="baseline"/>
        <w:rPr>
          <w:b/>
          <w:sz w:val="28"/>
        </w:rPr>
      </w:pPr>
      <w:r w:rsidRPr="00777B5D">
        <w:rPr>
          <w:b/>
          <w:sz w:val="28"/>
        </w:rPr>
        <w:t>Порядок діяльності комісії</w:t>
      </w:r>
    </w:p>
    <w:p w:rsidR="00D82027" w:rsidRPr="00840588" w:rsidRDefault="00D82027" w:rsidP="00D82027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16"/>
          <w:szCs w:val="16"/>
        </w:rPr>
      </w:pP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</w:rPr>
      </w:pPr>
      <w:r>
        <w:rPr>
          <w:sz w:val="28"/>
        </w:rPr>
        <w:t>1. </w:t>
      </w:r>
      <w:r w:rsidRPr="00777B5D">
        <w:rPr>
          <w:sz w:val="28"/>
        </w:rPr>
        <w:t>Комісія</w:t>
      </w:r>
      <w:r w:rsidR="006A3AD8">
        <w:rPr>
          <w:sz w:val="28"/>
        </w:rPr>
        <w:t>,</w:t>
      </w:r>
      <w:r w:rsidRPr="00777B5D">
        <w:rPr>
          <w:sz w:val="28"/>
        </w:rPr>
        <w:t xml:space="preserve"> відповідно до об’єктів оцінки корупційних ризиків</w:t>
      </w:r>
      <w:r w:rsidR="006A3AD8">
        <w:rPr>
          <w:sz w:val="28"/>
        </w:rPr>
        <w:t>,</w:t>
      </w:r>
      <w:r w:rsidRPr="00777B5D">
        <w:rPr>
          <w:sz w:val="28"/>
        </w:rPr>
        <w:t xml:space="preserve"> складає робочи</w:t>
      </w:r>
      <w:r w:rsidR="008B67F1">
        <w:rPr>
          <w:sz w:val="28"/>
        </w:rPr>
        <w:t>й план, який затверджує голова К</w:t>
      </w:r>
      <w:r w:rsidRPr="00777B5D">
        <w:rPr>
          <w:sz w:val="28"/>
        </w:rPr>
        <w:t>омісії.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У робочому плані відображається інформація про: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об’єкти оцінки корупційних ризиків;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джерела інформаці</w:t>
      </w:r>
      <w:r>
        <w:rPr>
          <w:sz w:val="28"/>
        </w:rPr>
        <w:t>ї</w:t>
      </w:r>
      <w:r w:rsidRPr="00777B5D">
        <w:rPr>
          <w:sz w:val="28"/>
        </w:rPr>
        <w:t xml:space="preserve"> для проведення оцінки корупційних ризиків;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методи та способи оцінки корупційних ризиків;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осіб, відповідальних за проведення оцінки корупційних ризиків, по кожному об’єкту;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8"/>
        </w:rPr>
      </w:pPr>
      <w:r w:rsidRPr="00777B5D">
        <w:rPr>
          <w:sz w:val="28"/>
        </w:rPr>
        <w:t>строк проведення оцінки корупційних ризиків по кожному об’єкту.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</w:rPr>
      </w:pPr>
      <w:r w:rsidRPr="00777B5D">
        <w:rPr>
          <w:sz w:val="28"/>
        </w:rPr>
        <w:t xml:space="preserve">Робочий план за </w:t>
      </w:r>
      <w:r w:rsidR="008B67F1">
        <w:rPr>
          <w:sz w:val="28"/>
        </w:rPr>
        <w:t>необхідності може корегуватись К</w:t>
      </w:r>
      <w:r w:rsidRPr="00777B5D">
        <w:rPr>
          <w:sz w:val="28"/>
        </w:rPr>
        <w:t>омісією на різних етапах здійснення оцінки корупційних ризиків.</w:t>
      </w:r>
    </w:p>
    <w:p w:rsidR="00D82027" w:rsidRPr="00777B5D" w:rsidRDefault="00D82027" w:rsidP="00D8202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D82027" w:rsidRPr="00777B5D" w:rsidRDefault="00D82027" w:rsidP="00D82027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center"/>
        <w:textAlignment w:val="baseline"/>
        <w:rPr>
          <w:b/>
          <w:sz w:val="28"/>
        </w:rPr>
      </w:pPr>
      <w:r w:rsidRPr="00777B5D">
        <w:rPr>
          <w:b/>
          <w:sz w:val="28"/>
        </w:rPr>
        <w:t>Звіт за результатами оцінки корупційних ризиків</w:t>
      </w:r>
    </w:p>
    <w:p w:rsidR="00D82027" w:rsidRPr="00840588" w:rsidRDefault="00D82027" w:rsidP="00D82027">
      <w:pPr>
        <w:tabs>
          <w:tab w:val="left" w:pos="573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16"/>
          <w:szCs w:val="16"/>
        </w:rPr>
      </w:pPr>
    </w:p>
    <w:p w:rsidR="00D82027" w:rsidRPr="00840588" w:rsidRDefault="00D82027" w:rsidP="00D82027">
      <w:pPr>
        <w:tabs>
          <w:tab w:val="left" w:pos="1134"/>
        </w:tabs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840588">
        <w:rPr>
          <w:sz w:val="28"/>
          <w:szCs w:val="28"/>
        </w:rPr>
        <w:t>За результатами оцінк</w:t>
      </w:r>
      <w:r>
        <w:rPr>
          <w:sz w:val="28"/>
          <w:szCs w:val="28"/>
        </w:rPr>
        <w:t xml:space="preserve">и корупційних ризиків </w:t>
      </w:r>
      <w:r w:rsidR="00616829">
        <w:rPr>
          <w:sz w:val="28"/>
          <w:szCs w:val="28"/>
        </w:rPr>
        <w:t>в Управлінні К</w:t>
      </w:r>
      <w:r w:rsidRPr="00840588">
        <w:rPr>
          <w:sz w:val="28"/>
          <w:szCs w:val="28"/>
        </w:rPr>
        <w:t>омісія готує звіт, що має містити опис ідентифікованих корупційних ризиків, чинників корупційних ризиків та можливих наслідків корупційного правопорушення чи правопорушення, пов’язаного з корупцією, пропозиції щодо заходів із усунення (зменшення) рівня виявлених корупційних ризиків.</w:t>
      </w:r>
    </w:p>
    <w:p w:rsidR="00D82027" w:rsidRPr="00840588" w:rsidRDefault="00D82027" w:rsidP="00D82027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Pr="00840588">
        <w:rPr>
          <w:sz w:val="28"/>
          <w:szCs w:val="28"/>
        </w:rPr>
        <w:t>Заходи щодо усунення виявлених корупційних ризиків полягають у визначенні можливих механізмів протидії та запобігання корупційним ризикам, ліквідацію або мінімізацію умов (причин) виникнення корупційних ризиків.</w:t>
      </w:r>
    </w:p>
    <w:p w:rsidR="00D82027" w:rsidRDefault="00D82027" w:rsidP="00D82027">
      <w:pPr>
        <w:tabs>
          <w:tab w:val="left" w:pos="7125"/>
        </w:tabs>
        <w:jc w:val="center"/>
        <w:rPr>
          <w:sz w:val="28"/>
          <w:szCs w:val="28"/>
        </w:rPr>
      </w:pPr>
    </w:p>
    <w:p w:rsidR="006A3AD8" w:rsidRDefault="0071776E" w:rsidP="00D82027">
      <w:pPr>
        <w:tabs>
          <w:tab w:val="left" w:pos="7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1776E" w:rsidRDefault="0071776E" w:rsidP="00D82027">
      <w:pPr>
        <w:tabs>
          <w:tab w:val="left" w:pos="7125"/>
        </w:tabs>
        <w:jc w:val="center"/>
        <w:rPr>
          <w:sz w:val="28"/>
          <w:szCs w:val="28"/>
        </w:rPr>
      </w:pPr>
    </w:p>
    <w:p w:rsidR="00BD516A" w:rsidRDefault="00BD516A" w:rsidP="00D82027">
      <w:pPr>
        <w:tabs>
          <w:tab w:val="left" w:pos="7125"/>
        </w:tabs>
        <w:jc w:val="center"/>
        <w:rPr>
          <w:sz w:val="28"/>
          <w:szCs w:val="28"/>
        </w:rPr>
      </w:pPr>
    </w:p>
    <w:p w:rsidR="006A3AD8" w:rsidRDefault="006A3AD8" w:rsidP="006A3AD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Головний спеціаліст з питань</w:t>
      </w:r>
    </w:p>
    <w:p w:rsidR="0071776E" w:rsidRDefault="006A3AD8" w:rsidP="006A3AD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</w:t>
      </w:r>
    </w:p>
    <w:p w:rsidR="0071776E" w:rsidRDefault="006A3AD8" w:rsidP="006A3AD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корупції</w:t>
      </w:r>
      <w:r w:rsidR="0071776E">
        <w:rPr>
          <w:sz w:val="28"/>
          <w:szCs w:val="28"/>
        </w:rPr>
        <w:t xml:space="preserve"> Управління капітального </w:t>
      </w:r>
    </w:p>
    <w:p w:rsidR="0071776E" w:rsidRDefault="0071776E" w:rsidP="006A3AD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будівництва Чернігівської обласної </w:t>
      </w:r>
    </w:p>
    <w:p w:rsidR="006A3AD8" w:rsidRDefault="0071776E" w:rsidP="006A3AD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 w:rsidR="006A3AD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</w:t>
      </w:r>
      <w:r w:rsidR="006A3AD8">
        <w:rPr>
          <w:sz w:val="28"/>
          <w:szCs w:val="28"/>
        </w:rPr>
        <w:t>Ірина ВАСИЛЬЧЕНКО</w:t>
      </w:r>
    </w:p>
    <w:p w:rsidR="006A3AD8" w:rsidRPr="00D82027" w:rsidRDefault="006A3AD8" w:rsidP="006A3AD8">
      <w:pPr>
        <w:tabs>
          <w:tab w:val="left" w:pos="7125"/>
        </w:tabs>
        <w:rPr>
          <w:sz w:val="28"/>
          <w:szCs w:val="28"/>
        </w:rPr>
      </w:pPr>
    </w:p>
    <w:sectPr w:rsidR="006A3AD8" w:rsidRPr="00D82027" w:rsidSect="00771C7F">
      <w:pgSz w:w="11905" w:h="16837"/>
      <w:pgMar w:top="28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51" w:rsidRDefault="00974F51" w:rsidP="00DD3B6E">
      <w:r>
        <w:separator/>
      </w:r>
    </w:p>
  </w:endnote>
  <w:endnote w:type="continuationSeparator" w:id="1">
    <w:p w:rsidR="00974F51" w:rsidRDefault="00974F51" w:rsidP="00DD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51" w:rsidRDefault="00974F51" w:rsidP="00DD3B6E">
      <w:r>
        <w:separator/>
      </w:r>
    </w:p>
  </w:footnote>
  <w:footnote w:type="continuationSeparator" w:id="1">
    <w:p w:rsidR="00974F51" w:rsidRDefault="00974F51" w:rsidP="00DD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0C1D85"/>
    <w:multiLevelType w:val="multilevel"/>
    <w:tmpl w:val="592C841A"/>
    <w:lvl w:ilvl="0">
      <w:start w:val="1"/>
      <w:numFmt w:val="decimal"/>
      <w:lvlText w:val="%1."/>
      <w:lvlJc w:val="left"/>
      <w:pPr>
        <w:ind w:left="28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hint="default"/>
      </w:rPr>
    </w:lvl>
  </w:abstractNum>
  <w:abstractNum w:abstractNumId="3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7D"/>
    <w:rsid w:val="00027ABF"/>
    <w:rsid w:val="00034319"/>
    <w:rsid w:val="00057C9B"/>
    <w:rsid w:val="0006540C"/>
    <w:rsid w:val="000768F9"/>
    <w:rsid w:val="000858D7"/>
    <w:rsid w:val="000E4CCF"/>
    <w:rsid w:val="000F56DC"/>
    <w:rsid w:val="000F7C27"/>
    <w:rsid w:val="0010615C"/>
    <w:rsid w:val="00124DCF"/>
    <w:rsid w:val="001341F3"/>
    <w:rsid w:val="0014145F"/>
    <w:rsid w:val="00163C84"/>
    <w:rsid w:val="001774A4"/>
    <w:rsid w:val="001864C9"/>
    <w:rsid w:val="001A0FA4"/>
    <w:rsid w:val="001E68B3"/>
    <w:rsid w:val="001F5540"/>
    <w:rsid w:val="00202640"/>
    <w:rsid w:val="002079C2"/>
    <w:rsid w:val="0023720C"/>
    <w:rsid w:val="00237234"/>
    <w:rsid w:val="00246373"/>
    <w:rsid w:val="00257EC5"/>
    <w:rsid w:val="00307D64"/>
    <w:rsid w:val="0034731D"/>
    <w:rsid w:val="003567E3"/>
    <w:rsid w:val="00360702"/>
    <w:rsid w:val="00362CE1"/>
    <w:rsid w:val="003C201E"/>
    <w:rsid w:val="00426C31"/>
    <w:rsid w:val="004567F2"/>
    <w:rsid w:val="00472602"/>
    <w:rsid w:val="00497940"/>
    <w:rsid w:val="004A2FA1"/>
    <w:rsid w:val="004B4C72"/>
    <w:rsid w:val="004F4DAB"/>
    <w:rsid w:val="0050531A"/>
    <w:rsid w:val="0051665C"/>
    <w:rsid w:val="00520947"/>
    <w:rsid w:val="005375E8"/>
    <w:rsid w:val="00537F49"/>
    <w:rsid w:val="00557782"/>
    <w:rsid w:val="00570D11"/>
    <w:rsid w:val="005A153C"/>
    <w:rsid w:val="005B0C1E"/>
    <w:rsid w:val="005B4F7F"/>
    <w:rsid w:val="005B56DE"/>
    <w:rsid w:val="005B662C"/>
    <w:rsid w:val="00616829"/>
    <w:rsid w:val="00620F26"/>
    <w:rsid w:val="006257C7"/>
    <w:rsid w:val="00625CDC"/>
    <w:rsid w:val="00663661"/>
    <w:rsid w:val="0066731F"/>
    <w:rsid w:val="00687A40"/>
    <w:rsid w:val="006A01DD"/>
    <w:rsid w:val="006A3AD8"/>
    <w:rsid w:val="006E24ED"/>
    <w:rsid w:val="006E6E9F"/>
    <w:rsid w:val="006F31B4"/>
    <w:rsid w:val="0070101F"/>
    <w:rsid w:val="0070130C"/>
    <w:rsid w:val="0071776E"/>
    <w:rsid w:val="00732372"/>
    <w:rsid w:val="007346C6"/>
    <w:rsid w:val="007400C1"/>
    <w:rsid w:val="00746198"/>
    <w:rsid w:val="00763CA3"/>
    <w:rsid w:val="00771C7F"/>
    <w:rsid w:val="007A15BA"/>
    <w:rsid w:val="007B3F1F"/>
    <w:rsid w:val="007B4723"/>
    <w:rsid w:val="007C60BC"/>
    <w:rsid w:val="00802CF7"/>
    <w:rsid w:val="008235EA"/>
    <w:rsid w:val="00836629"/>
    <w:rsid w:val="00860EDE"/>
    <w:rsid w:val="008B1959"/>
    <w:rsid w:val="008B67F1"/>
    <w:rsid w:val="008B7636"/>
    <w:rsid w:val="008C0E2A"/>
    <w:rsid w:val="008D4B49"/>
    <w:rsid w:val="008F5453"/>
    <w:rsid w:val="00916E00"/>
    <w:rsid w:val="009311CB"/>
    <w:rsid w:val="009400D2"/>
    <w:rsid w:val="00967D24"/>
    <w:rsid w:val="00974F51"/>
    <w:rsid w:val="0098697D"/>
    <w:rsid w:val="009973EE"/>
    <w:rsid w:val="009B107F"/>
    <w:rsid w:val="009F050B"/>
    <w:rsid w:val="00A556F0"/>
    <w:rsid w:val="00A618CA"/>
    <w:rsid w:val="00A93696"/>
    <w:rsid w:val="00AD2CCF"/>
    <w:rsid w:val="00AD5D21"/>
    <w:rsid w:val="00AF142F"/>
    <w:rsid w:val="00B03FE5"/>
    <w:rsid w:val="00B10D36"/>
    <w:rsid w:val="00B15BE6"/>
    <w:rsid w:val="00B3788B"/>
    <w:rsid w:val="00B503A9"/>
    <w:rsid w:val="00B63668"/>
    <w:rsid w:val="00B70125"/>
    <w:rsid w:val="00B931E5"/>
    <w:rsid w:val="00BD516A"/>
    <w:rsid w:val="00C14949"/>
    <w:rsid w:val="00C37B48"/>
    <w:rsid w:val="00CA6E6E"/>
    <w:rsid w:val="00CC353F"/>
    <w:rsid w:val="00CD7834"/>
    <w:rsid w:val="00D02E48"/>
    <w:rsid w:val="00D30938"/>
    <w:rsid w:val="00D40475"/>
    <w:rsid w:val="00D82027"/>
    <w:rsid w:val="00D92919"/>
    <w:rsid w:val="00DB414A"/>
    <w:rsid w:val="00DB7BE1"/>
    <w:rsid w:val="00DC2B1B"/>
    <w:rsid w:val="00DD15BF"/>
    <w:rsid w:val="00DD3B6E"/>
    <w:rsid w:val="00DE2C9B"/>
    <w:rsid w:val="00E14396"/>
    <w:rsid w:val="00E1682B"/>
    <w:rsid w:val="00E36485"/>
    <w:rsid w:val="00E65184"/>
    <w:rsid w:val="00EA0597"/>
    <w:rsid w:val="00EB1D54"/>
    <w:rsid w:val="00EC5FBB"/>
    <w:rsid w:val="00ED6678"/>
    <w:rsid w:val="00EE27CF"/>
    <w:rsid w:val="00EF260F"/>
    <w:rsid w:val="00EF5DA8"/>
    <w:rsid w:val="00F20DA6"/>
    <w:rsid w:val="00F25449"/>
    <w:rsid w:val="00F25E91"/>
    <w:rsid w:val="00F568F0"/>
    <w:rsid w:val="00F5720B"/>
    <w:rsid w:val="00F64265"/>
    <w:rsid w:val="00F73619"/>
    <w:rsid w:val="00F769C8"/>
    <w:rsid w:val="00F807D0"/>
    <w:rsid w:val="00F82F07"/>
    <w:rsid w:val="00FA6B26"/>
    <w:rsid w:val="00FA7DDF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DD3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B6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46</cp:revision>
  <cp:lastPrinted>2021-03-23T11:02:00Z</cp:lastPrinted>
  <dcterms:created xsi:type="dcterms:W3CDTF">2020-10-20T11:12:00Z</dcterms:created>
  <dcterms:modified xsi:type="dcterms:W3CDTF">2021-03-25T06:55:00Z</dcterms:modified>
</cp:coreProperties>
</file>